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3" w:lineRule="auto"/>
      </w:pPr>
      <w:bookmarkStart w:id="0" w:name="_GoBack"/>
      <w:bookmarkEnd w:id="0"/>
    </w:p>
    <w:p>
      <w:pPr>
        <w:pStyle w:val="2"/>
        <w:spacing w:line="254" w:lineRule="auto"/>
      </w:pPr>
    </w:p>
    <w:p>
      <w:pPr>
        <w:pStyle w:val="2"/>
        <w:spacing w:line="254" w:lineRule="auto"/>
        <w:rPr>
          <w:b w:val="0"/>
          <w:bCs w:val="0"/>
        </w:rPr>
      </w:pPr>
    </w:p>
    <w:p>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pPr>
        <w:pStyle w:val="2"/>
        <w:spacing w:line="263" w:lineRule="auto"/>
        <w:rPr>
          <w:rFonts w:hint="eastAsia" w:ascii="微软雅黑" w:hAnsi="微软雅黑" w:eastAsia="微软雅黑" w:cs="微软雅黑"/>
          <w:b/>
          <w:bCs/>
        </w:rPr>
      </w:pPr>
    </w:p>
    <w:p>
      <w:pPr>
        <w:pStyle w:val="2"/>
        <w:spacing w:line="263" w:lineRule="auto"/>
        <w:rPr>
          <w:rFonts w:hint="eastAsia" w:ascii="微软雅黑" w:hAnsi="微软雅黑" w:eastAsia="微软雅黑" w:cs="微软雅黑"/>
          <w:b w:val="0"/>
          <w:bCs w:val="0"/>
        </w:rPr>
      </w:pPr>
    </w:p>
    <w:p>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pPr>
        <w:pStyle w:val="2"/>
        <w:spacing w:line="253" w:lineRule="auto"/>
        <w:rPr>
          <w:rFonts w:hint="eastAsia" w:ascii="微软雅黑" w:hAnsi="微软雅黑" w:eastAsia="微软雅黑" w:cs="微软雅黑"/>
          <w:b/>
          <w:bCs/>
          <w:spacing w:val="-21"/>
          <w:sz w:val="50"/>
          <w:szCs w:val="50"/>
          <w:lang w:val="en-US" w:eastAsia="zh-CN"/>
        </w:rPr>
      </w:pPr>
    </w:p>
    <w:p>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pPr>
        <w:numPr>
          <w:ilvl w:val="0"/>
          <w:numId w:val="0"/>
        </w:numPr>
        <w:spacing w:line="240" w:lineRule="auto"/>
        <w:rPr>
          <w:rFonts w:hint="eastAsia" w:ascii="微软雅黑" w:hAnsi="微软雅黑" w:eastAsia="微软雅黑" w:cs="微软雅黑"/>
          <w:b/>
          <w:bCs/>
          <w:sz w:val="24"/>
          <w:szCs w:val="24"/>
        </w:rPr>
      </w:pPr>
    </w:p>
    <w:p>
      <w:pPr>
        <w:numPr>
          <w:ilvl w:val="0"/>
          <w:numId w:val="0"/>
        </w:numPr>
        <w:spacing w:line="240" w:lineRule="auto"/>
        <w:rPr>
          <w:rFonts w:hint="eastAsia" w:ascii="微软雅黑" w:hAnsi="微软雅黑" w:eastAsia="微软雅黑" w:cs="微软雅黑"/>
          <w:b/>
          <w:bCs/>
          <w:sz w:val="24"/>
          <w:szCs w:val="24"/>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pPr>
        <w:numPr>
          <w:ilvl w:val="0"/>
          <w:numId w:val="0"/>
        </w:numPr>
        <w:spacing w:line="240" w:lineRule="auto"/>
        <w:rPr>
          <w:rFonts w:hint="eastAsia" w:ascii="宋体" w:hAnsi="宋体" w:eastAsia="宋体" w:cs="宋体"/>
          <w:b/>
          <w:bCs/>
          <w:spacing w:val="3"/>
          <w:sz w:val="39"/>
          <w:szCs w:val="39"/>
        </w:rPr>
      </w:pPr>
    </w:p>
    <w:p>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pPr>
              <w:pStyle w:val="6"/>
              <w:spacing w:line="399" w:lineRule="auto"/>
              <w:rPr>
                <w:rFonts w:hint="eastAsia" w:ascii="微软雅黑" w:hAnsi="微软雅黑" w:eastAsia="微软雅黑" w:cs="微软雅黑"/>
                <w:sz w:val="18"/>
                <w:szCs w:val="18"/>
              </w:rPr>
            </w:pPr>
          </w:p>
          <w:p>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pPr>
              <w:pStyle w:val="6"/>
              <w:spacing w:line="401" w:lineRule="auto"/>
              <w:rPr>
                <w:rFonts w:hint="eastAsia" w:ascii="微软雅黑" w:hAnsi="微软雅黑" w:eastAsia="微软雅黑" w:cs="微软雅黑"/>
                <w:sz w:val="18"/>
                <w:szCs w:val="18"/>
              </w:rPr>
            </w:pPr>
          </w:p>
          <w:p>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pPr>
              <w:pStyle w:val="6"/>
              <w:spacing w:line="312" w:lineRule="auto"/>
              <w:rPr>
                <w:rFonts w:hint="eastAsia" w:ascii="微软雅黑" w:hAnsi="微软雅黑" w:eastAsia="微软雅黑" w:cs="微软雅黑"/>
                <w:sz w:val="18"/>
                <w:szCs w:val="18"/>
              </w:rPr>
            </w:pPr>
          </w:p>
          <w:p>
            <w:pPr>
              <w:pStyle w:val="6"/>
              <w:spacing w:line="312" w:lineRule="auto"/>
              <w:rPr>
                <w:rFonts w:hint="eastAsia" w:ascii="微软雅黑" w:hAnsi="微软雅黑" w:eastAsia="微软雅黑" w:cs="微软雅黑"/>
                <w:sz w:val="18"/>
                <w:szCs w:val="18"/>
              </w:rPr>
            </w:pPr>
          </w:p>
          <w:p>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pPr>
              <w:pStyle w:val="6"/>
              <w:spacing w:line="400" w:lineRule="auto"/>
              <w:rPr>
                <w:rFonts w:hint="eastAsia" w:ascii="微软雅黑" w:hAnsi="微软雅黑" w:eastAsia="微软雅黑" w:cs="微软雅黑"/>
                <w:sz w:val="18"/>
                <w:szCs w:val="18"/>
              </w:rPr>
            </w:pPr>
          </w:p>
          <w:p>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2" w:lineRule="auto"/>
              <w:rPr>
                <w:rFonts w:hint="eastAsia" w:ascii="微软雅黑" w:hAnsi="微软雅黑" w:eastAsia="微软雅黑" w:cs="微软雅黑"/>
                <w:sz w:val="18"/>
                <w:szCs w:val="18"/>
              </w:rPr>
            </w:pPr>
          </w:p>
          <w:p>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pPr>
              <w:pStyle w:val="6"/>
              <w:spacing w:line="245" w:lineRule="auto"/>
              <w:rPr>
                <w:rFonts w:hint="eastAsia" w:ascii="微软雅黑" w:hAnsi="微软雅黑" w:eastAsia="微软雅黑" w:cs="微软雅黑"/>
                <w:sz w:val="18"/>
                <w:szCs w:val="18"/>
              </w:rPr>
            </w:pPr>
          </w:p>
          <w:p>
            <w:pPr>
              <w:pStyle w:val="6"/>
              <w:spacing w:line="245" w:lineRule="auto"/>
              <w:rPr>
                <w:rFonts w:hint="eastAsia" w:ascii="微软雅黑" w:hAnsi="微软雅黑" w:eastAsia="微软雅黑" w:cs="微软雅黑"/>
                <w:sz w:val="18"/>
                <w:szCs w:val="18"/>
              </w:rPr>
            </w:pPr>
          </w:p>
          <w:p>
            <w:pPr>
              <w:pStyle w:val="6"/>
              <w:spacing w:line="246" w:lineRule="auto"/>
              <w:rPr>
                <w:rFonts w:hint="eastAsia" w:ascii="微软雅黑" w:hAnsi="微软雅黑" w:eastAsia="微软雅黑" w:cs="微软雅黑"/>
                <w:sz w:val="18"/>
                <w:szCs w:val="18"/>
              </w:rPr>
            </w:pPr>
          </w:p>
          <w:p>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1" w:lineRule="auto"/>
              <w:rPr>
                <w:rFonts w:hint="eastAsia" w:ascii="微软雅黑" w:hAnsi="微软雅黑" w:eastAsia="微软雅黑" w:cs="微软雅黑"/>
                <w:sz w:val="18"/>
                <w:szCs w:val="18"/>
              </w:rPr>
            </w:pPr>
          </w:p>
          <w:p>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1" w:lineRule="auto"/>
              <w:rPr>
                <w:rFonts w:hint="eastAsia" w:ascii="微软雅黑" w:hAnsi="微软雅黑" w:eastAsia="微软雅黑" w:cs="微软雅黑"/>
                <w:sz w:val="18"/>
                <w:szCs w:val="18"/>
              </w:rPr>
            </w:pPr>
          </w:p>
          <w:p>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1755" w:type="dxa"/>
            <w:vMerge w:val="continue"/>
            <w:tcBorders>
              <w:top w:val="nil"/>
            </w:tcBorders>
            <w:vAlign w:val="top"/>
          </w:tcPr>
          <w:p>
            <w:pPr>
              <w:pStyle w:val="6"/>
              <w:rPr>
                <w:rFonts w:hint="eastAsia" w:ascii="微软雅黑" w:hAnsi="微软雅黑" w:eastAsia="微软雅黑" w:cs="微软雅黑"/>
              </w:rPr>
            </w:pPr>
          </w:p>
        </w:tc>
        <w:tc>
          <w:tcPr>
            <w:tcW w:w="1755" w:type="dxa"/>
            <w:vMerge w:val="continue"/>
            <w:tcBorders>
              <w:top w:val="nil"/>
            </w:tcBorders>
            <w:vAlign w:val="top"/>
          </w:tcPr>
          <w:p>
            <w:pPr>
              <w:pStyle w:val="6"/>
              <w:rPr>
                <w:rFonts w:hint="eastAsia" w:ascii="微软雅黑" w:hAnsi="微软雅黑" w:eastAsia="微软雅黑" w:cs="微软雅黑"/>
              </w:rPr>
            </w:pPr>
          </w:p>
        </w:tc>
        <w:tc>
          <w:tcPr>
            <w:tcW w:w="647" w:type="dxa"/>
            <w:vAlign w:val="top"/>
          </w:tcPr>
          <w:p>
            <w:pPr>
              <w:pStyle w:val="6"/>
              <w:spacing w:line="399" w:lineRule="auto"/>
              <w:rPr>
                <w:rFonts w:hint="eastAsia" w:ascii="微软雅黑" w:hAnsi="微软雅黑" w:eastAsia="微软雅黑" w:cs="微软雅黑"/>
              </w:rPr>
            </w:pPr>
          </w:p>
          <w:p>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pPr>
              <w:pStyle w:val="6"/>
              <w:spacing w:line="399" w:lineRule="auto"/>
              <w:rPr>
                <w:rFonts w:hint="eastAsia" w:ascii="微软雅黑" w:hAnsi="微软雅黑" w:eastAsia="微软雅黑" w:cs="微软雅黑"/>
              </w:rPr>
            </w:pPr>
          </w:p>
          <w:p>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pPr>
              <w:pStyle w:val="6"/>
              <w:spacing w:line="399" w:lineRule="auto"/>
              <w:rPr>
                <w:rFonts w:hint="eastAsia" w:ascii="微软雅黑" w:hAnsi="微软雅黑" w:eastAsia="微软雅黑" w:cs="微软雅黑"/>
              </w:rPr>
            </w:pPr>
          </w:p>
          <w:p>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pPr>
              <w:pStyle w:val="6"/>
              <w:spacing w:line="399" w:lineRule="auto"/>
              <w:rPr>
                <w:rFonts w:hint="eastAsia" w:ascii="微软雅黑" w:hAnsi="微软雅黑" w:eastAsia="微软雅黑" w:cs="微软雅黑"/>
              </w:rPr>
            </w:pPr>
          </w:p>
          <w:p>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pPr>
              <w:pStyle w:val="6"/>
              <w:spacing w:line="399" w:lineRule="auto"/>
              <w:rPr>
                <w:rFonts w:hint="eastAsia" w:ascii="微软雅黑" w:hAnsi="微软雅黑" w:eastAsia="微软雅黑" w:cs="微软雅黑"/>
              </w:rPr>
            </w:pPr>
          </w:p>
          <w:p>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pPr>
              <w:pStyle w:val="6"/>
              <w:spacing w:line="399" w:lineRule="auto"/>
              <w:rPr>
                <w:rFonts w:hint="eastAsia" w:ascii="微软雅黑" w:hAnsi="微软雅黑" w:eastAsia="微软雅黑" w:cs="微软雅黑"/>
              </w:rPr>
            </w:pPr>
          </w:p>
          <w:p>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bl>
    <w:p>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pPr>
        <w:spacing w:before="288" w:line="184" w:lineRule="auto"/>
        <w:ind w:left="5315"/>
        <w:rPr>
          <w:rFonts w:hint="eastAsia" w:ascii="宋体" w:hAnsi="宋体" w:eastAsia="宋体" w:cs="宋体"/>
          <w:b/>
          <w:bCs/>
          <w:spacing w:val="-2"/>
          <w:sz w:val="51"/>
          <w:szCs w:val="51"/>
          <w:lang w:val="en-US" w:eastAsia="zh-CN"/>
        </w:rPr>
      </w:pPr>
    </w:p>
    <w:p>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pPr>
        <w:spacing w:line="315" w:lineRule="auto"/>
        <w:rPr>
          <w:rFonts w:ascii="Arial"/>
          <w:sz w:val="21"/>
        </w:rPr>
      </w:pPr>
    </w:p>
    <w:p>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09721DF8"/>
    <w:rsid w:val="11EB4164"/>
    <w:rsid w:val="126B3818"/>
    <w:rsid w:val="17206ED0"/>
    <w:rsid w:val="32DF2AD1"/>
    <w:rsid w:val="3ED9529B"/>
    <w:rsid w:val="42C623E0"/>
    <w:rsid w:val="4CD74D0B"/>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825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2024-07-08T08:46:57Z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2052-12.1.0.16929</vt:lpwstr>
  </property>
  <property fmtid="{D5CDD505-2E9C-101B-9397-08002B2CF9AE}" pid="6" name="ICV">
    <vt:lpwstr>90F82B88D09E437DA1BC85D15F20EDF5_13</vt:lpwstr>
  </property>
</Properties>
</file>